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D9D" w:rsidRPr="0054348F" w:rsidRDefault="00CD3563" w:rsidP="00CD3563">
      <w:pPr>
        <w:spacing w:after="0" w:line="240" w:lineRule="auto"/>
        <w:rPr>
          <w:sz w:val="26"/>
          <w:szCs w:val="26"/>
        </w:rPr>
      </w:pPr>
      <w:r w:rsidRPr="0054348F">
        <w:rPr>
          <w:sz w:val="26"/>
          <w:szCs w:val="26"/>
          <w:lang w:val="en-US"/>
        </w:rPr>
        <w:t>ROM</w:t>
      </w:r>
      <w:r w:rsidR="001C1153">
        <w:rPr>
          <w:sz w:val="26"/>
          <w:szCs w:val="26"/>
        </w:rPr>
        <w:t>ÂNIA</w:t>
      </w:r>
    </w:p>
    <w:p w:rsidR="00CD3563" w:rsidRPr="0054348F" w:rsidRDefault="00CD3563" w:rsidP="00CD3563">
      <w:pPr>
        <w:spacing w:after="0" w:line="240" w:lineRule="auto"/>
        <w:rPr>
          <w:sz w:val="26"/>
          <w:szCs w:val="26"/>
        </w:rPr>
      </w:pPr>
      <w:r w:rsidRPr="0054348F">
        <w:rPr>
          <w:sz w:val="26"/>
          <w:szCs w:val="26"/>
        </w:rPr>
        <w:t>JUDEȚUL HARGHITA</w:t>
      </w:r>
    </w:p>
    <w:p w:rsidR="00CD3563" w:rsidRPr="0054348F" w:rsidRDefault="00CD3563" w:rsidP="00CD3563">
      <w:pPr>
        <w:spacing w:after="0" w:line="240" w:lineRule="auto"/>
        <w:rPr>
          <w:sz w:val="26"/>
          <w:szCs w:val="26"/>
        </w:rPr>
      </w:pPr>
      <w:r w:rsidRPr="0054348F">
        <w:rPr>
          <w:sz w:val="26"/>
          <w:szCs w:val="26"/>
        </w:rPr>
        <w:t>CONSILIUL JUDEȚEAN</w:t>
      </w:r>
    </w:p>
    <w:p w:rsidR="00CD3563" w:rsidRPr="0054348F" w:rsidRDefault="00CD3563" w:rsidP="00CD3563">
      <w:pPr>
        <w:spacing w:after="0" w:line="240" w:lineRule="auto"/>
        <w:rPr>
          <w:sz w:val="26"/>
          <w:szCs w:val="26"/>
        </w:rPr>
      </w:pPr>
    </w:p>
    <w:p w:rsidR="00CD3563" w:rsidRPr="0054348F" w:rsidRDefault="00CD3563" w:rsidP="00CD3563">
      <w:pPr>
        <w:spacing w:after="0" w:line="240" w:lineRule="auto"/>
        <w:rPr>
          <w:sz w:val="26"/>
          <w:szCs w:val="26"/>
        </w:rPr>
      </w:pPr>
    </w:p>
    <w:p w:rsidR="00CD3563" w:rsidRPr="0054348F" w:rsidRDefault="00CD3563" w:rsidP="00CD3563">
      <w:pPr>
        <w:spacing w:after="0" w:line="240" w:lineRule="auto"/>
        <w:rPr>
          <w:sz w:val="26"/>
          <w:szCs w:val="26"/>
        </w:rPr>
      </w:pPr>
    </w:p>
    <w:p w:rsidR="00CD3563" w:rsidRPr="0054348F" w:rsidRDefault="00A83ED3" w:rsidP="00C37109">
      <w:pPr>
        <w:spacing w:after="0" w:line="240" w:lineRule="auto"/>
        <w:jc w:val="center"/>
        <w:rPr>
          <w:sz w:val="26"/>
          <w:szCs w:val="26"/>
        </w:rPr>
      </w:pPr>
      <w:r w:rsidRPr="0054348F">
        <w:rPr>
          <w:sz w:val="26"/>
          <w:szCs w:val="26"/>
        </w:rPr>
        <w:t xml:space="preserve">HOTĂRÂRE NR. </w:t>
      </w:r>
      <w:r w:rsidR="00717692" w:rsidRPr="0054348F">
        <w:rPr>
          <w:sz w:val="26"/>
          <w:szCs w:val="26"/>
        </w:rPr>
        <w:t>__</w:t>
      </w:r>
      <w:r w:rsidR="00CE6D41" w:rsidRPr="0054348F">
        <w:rPr>
          <w:sz w:val="26"/>
          <w:szCs w:val="26"/>
        </w:rPr>
        <w:t>________/2017</w:t>
      </w:r>
    </w:p>
    <w:p w:rsidR="00CD3563" w:rsidRPr="0054348F" w:rsidRDefault="00533412" w:rsidP="00CD3563">
      <w:pPr>
        <w:spacing w:after="0" w:line="240" w:lineRule="auto"/>
        <w:jc w:val="center"/>
        <w:rPr>
          <w:sz w:val="26"/>
          <w:szCs w:val="26"/>
        </w:rPr>
      </w:pPr>
      <w:r w:rsidRPr="0054348F">
        <w:rPr>
          <w:sz w:val="26"/>
          <w:szCs w:val="26"/>
        </w:rPr>
        <w:t>referitor la</w:t>
      </w:r>
      <w:r w:rsidR="00CD3563" w:rsidRPr="0054348F">
        <w:rPr>
          <w:sz w:val="26"/>
          <w:szCs w:val="26"/>
        </w:rPr>
        <w:t xml:space="preserve"> </w:t>
      </w:r>
      <w:r w:rsidRPr="0054348F">
        <w:rPr>
          <w:rFonts w:ascii="Calibri" w:hAnsi="Calibri"/>
          <w:sz w:val="26"/>
          <w:szCs w:val="26"/>
        </w:rPr>
        <w:t xml:space="preserve">modificarea Hotărârii nr. </w:t>
      </w:r>
      <w:r w:rsidR="009B35D7">
        <w:rPr>
          <w:rFonts w:ascii="Calibri" w:hAnsi="Calibri"/>
          <w:sz w:val="26"/>
          <w:szCs w:val="26"/>
        </w:rPr>
        <w:t>87/2017</w:t>
      </w:r>
      <w:r w:rsidRPr="0054348F">
        <w:rPr>
          <w:rFonts w:ascii="Calibri" w:hAnsi="Calibri"/>
          <w:sz w:val="26"/>
          <w:szCs w:val="26"/>
        </w:rPr>
        <w:t xml:space="preserve"> privind</w:t>
      </w:r>
      <w:r w:rsidRPr="0054348F">
        <w:rPr>
          <w:sz w:val="26"/>
          <w:szCs w:val="26"/>
        </w:rPr>
        <w:t xml:space="preserve"> modificarea Componenței </w:t>
      </w:r>
      <w:r w:rsidR="00C26A43" w:rsidRPr="0054348F">
        <w:rPr>
          <w:sz w:val="26"/>
          <w:szCs w:val="26"/>
        </w:rPr>
        <w:t xml:space="preserve"> comisiei</w:t>
      </w:r>
      <w:r w:rsidR="001F7296" w:rsidRPr="0054348F">
        <w:rPr>
          <w:sz w:val="26"/>
          <w:szCs w:val="26"/>
        </w:rPr>
        <w:t xml:space="preserve"> </w:t>
      </w:r>
      <w:r w:rsidRPr="0054348F">
        <w:rPr>
          <w:sz w:val="26"/>
          <w:szCs w:val="26"/>
        </w:rPr>
        <w:t>tehnice</w:t>
      </w:r>
      <w:r w:rsidR="00CD3563" w:rsidRPr="0054348F">
        <w:rPr>
          <w:sz w:val="26"/>
          <w:szCs w:val="26"/>
        </w:rPr>
        <w:t xml:space="preserve"> </w:t>
      </w:r>
      <w:r w:rsidRPr="0054348F">
        <w:rPr>
          <w:sz w:val="26"/>
          <w:szCs w:val="26"/>
        </w:rPr>
        <w:t>de amenajarea teritoriului și urbanism, ca organ consultativ cu atribuții de analiză, expertizare tehnică</w:t>
      </w:r>
      <w:r w:rsidR="00A1796F" w:rsidRPr="0054348F">
        <w:rPr>
          <w:sz w:val="26"/>
          <w:szCs w:val="26"/>
        </w:rPr>
        <w:t xml:space="preserve"> și consultanță, care asigură fundamentarea tehnică a avizului arhitectului</w:t>
      </w:r>
      <w:r w:rsidR="00B70308" w:rsidRPr="0054348F">
        <w:rPr>
          <w:sz w:val="26"/>
          <w:szCs w:val="26"/>
        </w:rPr>
        <w:t xml:space="preserve"> șef</w:t>
      </w:r>
      <w:r w:rsidR="00A1796F" w:rsidRPr="0054348F">
        <w:rPr>
          <w:sz w:val="26"/>
          <w:szCs w:val="26"/>
        </w:rPr>
        <w:t xml:space="preserve"> </w:t>
      </w:r>
    </w:p>
    <w:p w:rsidR="00CD3563" w:rsidRPr="0054348F" w:rsidRDefault="00CD3563" w:rsidP="00CD3563">
      <w:pPr>
        <w:spacing w:after="0" w:line="240" w:lineRule="auto"/>
        <w:jc w:val="center"/>
        <w:rPr>
          <w:sz w:val="26"/>
          <w:szCs w:val="26"/>
        </w:rPr>
      </w:pPr>
    </w:p>
    <w:p w:rsidR="00CD3563" w:rsidRPr="0054348F" w:rsidRDefault="00CD3563" w:rsidP="00CD3563">
      <w:pPr>
        <w:spacing w:after="0" w:line="240" w:lineRule="auto"/>
        <w:jc w:val="both"/>
        <w:rPr>
          <w:sz w:val="26"/>
          <w:szCs w:val="26"/>
        </w:rPr>
      </w:pPr>
    </w:p>
    <w:p w:rsidR="00CD3563" w:rsidRPr="0054348F" w:rsidRDefault="00CD3563" w:rsidP="00CD3563">
      <w:pPr>
        <w:spacing w:after="0" w:line="240" w:lineRule="auto"/>
        <w:jc w:val="both"/>
        <w:rPr>
          <w:sz w:val="26"/>
          <w:szCs w:val="26"/>
        </w:rPr>
      </w:pPr>
      <w:r w:rsidRPr="0054348F">
        <w:rPr>
          <w:sz w:val="26"/>
          <w:szCs w:val="26"/>
        </w:rPr>
        <w:tab/>
        <w:t>Consiliul Județean Harghita;</w:t>
      </w:r>
    </w:p>
    <w:p w:rsidR="00991F91" w:rsidRPr="0054348F" w:rsidRDefault="00CD3563" w:rsidP="00CD3563">
      <w:pPr>
        <w:spacing w:after="0" w:line="240" w:lineRule="auto"/>
        <w:jc w:val="both"/>
        <w:rPr>
          <w:iCs/>
          <w:sz w:val="26"/>
          <w:szCs w:val="26"/>
        </w:rPr>
      </w:pPr>
      <w:r w:rsidRPr="0054348F">
        <w:rPr>
          <w:sz w:val="26"/>
          <w:szCs w:val="26"/>
        </w:rPr>
        <w:tab/>
        <w:t>Având în vedere Expunere</w:t>
      </w:r>
      <w:r w:rsidR="001F7296" w:rsidRPr="0054348F">
        <w:rPr>
          <w:sz w:val="26"/>
          <w:szCs w:val="26"/>
        </w:rPr>
        <w:t>a</w:t>
      </w:r>
      <w:r w:rsidR="008E4DA8">
        <w:rPr>
          <w:sz w:val="26"/>
          <w:szCs w:val="26"/>
        </w:rPr>
        <w:t xml:space="preserve"> de motive nr.</w:t>
      </w:r>
      <w:r w:rsidR="008E4DA8" w:rsidRPr="008E4DA8">
        <w:rPr>
          <w:sz w:val="26"/>
          <w:szCs w:val="26"/>
        </w:rPr>
        <w:t xml:space="preserve"> </w:t>
      </w:r>
      <w:r w:rsidR="0054348F" w:rsidRPr="008E4DA8">
        <w:rPr>
          <w:sz w:val="26"/>
          <w:szCs w:val="26"/>
        </w:rPr>
        <w:t>…………......</w:t>
      </w:r>
      <w:r w:rsidR="00A1796F" w:rsidRPr="008E4DA8">
        <w:rPr>
          <w:sz w:val="26"/>
          <w:szCs w:val="26"/>
        </w:rPr>
        <w:t>/</w:t>
      </w:r>
      <w:r w:rsidR="00A1796F" w:rsidRPr="0054348F">
        <w:rPr>
          <w:sz w:val="26"/>
          <w:szCs w:val="26"/>
        </w:rPr>
        <w:t>2017</w:t>
      </w:r>
      <w:r w:rsidR="00932D1B" w:rsidRPr="0054348F">
        <w:rPr>
          <w:sz w:val="26"/>
          <w:szCs w:val="26"/>
        </w:rPr>
        <w:t xml:space="preserve"> </w:t>
      </w:r>
      <w:r w:rsidR="00D53E58" w:rsidRPr="0054348F">
        <w:rPr>
          <w:sz w:val="26"/>
          <w:szCs w:val="26"/>
        </w:rPr>
        <w:t>al</w:t>
      </w:r>
      <w:r w:rsidRPr="0054348F">
        <w:rPr>
          <w:sz w:val="26"/>
          <w:szCs w:val="26"/>
        </w:rPr>
        <w:t xml:space="preserve"> președintelui Consiliului Județean Harghita, Borboly Csaba, inițiată la propunerea </w:t>
      </w:r>
      <w:r w:rsidR="00A1796F" w:rsidRPr="0054348F">
        <w:rPr>
          <w:sz w:val="26"/>
          <w:szCs w:val="26"/>
        </w:rPr>
        <w:t>Arhitectului șef</w:t>
      </w:r>
      <w:r w:rsidRPr="0054348F">
        <w:rPr>
          <w:sz w:val="26"/>
          <w:szCs w:val="26"/>
        </w:rPr>
        <w:t xml:space="preserve"> </w:t>
      </w:r>
      <w:r w:rsidR="00D93DE2" w:rsidRPr="0054348F">
        <w:rPr>
          <w:sz w:val="26"/>
          <w:szCs w:val="26"/>
        </w:rPr>
        <w:t>Fülöp Otília</w:t>
      </w:r>
      <w:r w:rsidR="006E4EC6">
        <w:rPr>
          <w:sz w:val="26"/>
          <w:szCs w:val="26"/>
        </w:rPr>
        <w:t>,</w:t>
      </w:r>
      <w:r w:rsidR="00D93DE2" w:rsidRPr="0054348F">
        <w:rPr>
          <w:sz w:val="26"/>
          <w:szCs w:val="26"/>
        </w:rPr>
        <w:t xml:space="preserve"> </w:t>
      </w:r>
      <w:r w:rsidR="00B70308" w:rsidRPr="0054348F">
        <w:rPr>
          <w:sz w:val="26"/>
          <w:szCs w:val="26"/>
        </w:rPr>
        <w:t xml:space="preserve">referitor la </w:t>
      </w:r>
      <w:r w:rsidR="00B70308" w:rsidRPr="0054348F">
        <w:rPr>
          <w:rFonts w:ascii="Calibri" w:hAnsi="Calibri"/>
          <w:sz w:val="26"/>
          <w:szCs w:val="26"/>
        </w:rPr>
        <w:t xml:space="preserve">modificarea Hotărârii nr. </w:t>
      </w:r>
      <w:r w:rsidR="009B35D7">
        <w:rPr>
          <w:rFonts w:ascii="Calibri" w:hAnsi="Calibri"/>
          <w:sz w:val="26"/>
          <w:szCs w:val="26"/>
        </w:rPr>
        <w:t>87</w:t>
      </w:r>
      <w:r w:rsidR="00B70308" w:rsidRPr="0054348F">
        <w:rPr>
          <w:rFonts w:ascii="Calibri" w:hAnsi="Calibri"/>
          <w:sz w:val="26"/>
          <w:szCs w:val="26"/>
        </w:rPr>
        <w:t>/201</w:t>
      </w:r>
      <w:r w:rsidR="009B35D7">
        <w:rPr>
          <w:rFonts w:ascii="Calibri" w:hAnsi="Calibri"/>
          <w:sz w:val="26"/>
          <w:szCs w:val="26"/>
        </w:rPr>
        <w:t>7</w:t>
      </w:r>
      <w:r w:rsidR="00B70308" w:rsidRPr="0054348F">
        <w:rPr>
          <w:rFonts w:ascii="Calibri" w:hAnsi="Calibri"/>
          <w:sz w:val="26"/>
          <w:szCs w:val="26"/>
        </w:rPr>
        <w:t xml:space="preserve"> privind</w:t>
      </w:r>
      <w:r w:rsidR="00B70308" w:rsidRPr="0054348F">
        <w:rPr>
          <w:sz w:val="26"/>
          <w:szCs w:val="26"/>
        </w:rPr>
        <w:t xml:space="preserve"> modificarea Componenței </w:t>
      </w:r>
      <w:r w:rsidR="00C26A43" w:rsidRPr="0054348F">
        <w:rPr>
          <w:sz w:val="26"/>
          <w:szCs w:val="26"/>
        </w:rPr>
        <w:t xml:space="preserve">comisiei </w:t>
      </w:r>
      <w:r w:rsidR="00B70308" w:rsidRPr="0054348F">
        <w:rPr>
          <w:sz w:val="26"/>
          <w:szCs w:val="26"/>
        </w:rPr>
        <w:t>tehnice de amenajarea teritoriului și urbanism, ca organ consultativ cu atribuții de analiză, expertizare tehnică și consultanță, care asigură fundamentarea tehnică a avizului arhitectului șef</w:t>
      </w:r>
      <w:r w:rsidR="00747569" w:rsidRPr="0054348F">
        <w:rPr>
          <w:sz w:val="26"/>
          <w:szCs w:val="26"/>
        </w:rPr>
        <w:t xml:space="preserve">, </w:t>
      </w:r>
      <w:r w:rsidRPr="0054348F">
        <w:rPr>
          <w:sz w:val="26"/>
          <w:szCs w:val="26"/>
        </w:rPr>
        <w:t>Raportul de specialitate nr</w:t>
      </w:r>
      <w:r w:rsidR="00932D1B" w:rsidRPr="0054348F">
        <w:rPr>
          <w:sz w:val="26"/>
          <w:szCs w:val="26"/>
        </w:rPr>
        <w:t>……</w:t>
      </w:r>
      <w:r w:rsidR="00B70308" w:rsidRPr="0054348F">
        <w:rPr>
          <w:sz w:val="26"/>
          <w:szCs w:val="26"/>
        </w:rPr>
        <w:t>……</w:t>
      </w:r>
      <w:r w:rsidR="00932D1B" w:rsidRPr="0054348F">
        <w:rPr>
          <w:sz w:val="26"/>
          <w:szCs w:val="26"/>
        </w:rPr>
        <w:t>……</w:t>
      </w:r>
      <w:r w:rsidRPr="0054348F">
        <w:rPr>
          <w:sz w:val="26"/>
          <w:szCs w:val="26"/>
        </w:rPr>
        <w:t>/</w:t>
      </w:r>
      <w:r w:rsidR="00932D1B" w:rsidRPr="0054348F">
        <w:rPr>
          <w:sz w:val="26"/>
          <w:szCs w:val="26"/>
        </w:rPr>
        <w:t>201</w:t>
      </w:r>
      <w:r w:rsidR="00B70308" w:rsidRPr="0054348F">
        <w:rPr>
          <w:sz w:val="26"/>
          <w:szCs w:val="26"/>
        </w:rPr>
        <w:t>7</w:t>
      </w:r>
      <w:r w:rsidR="000B5D33" w:rsidRPr="0054348F">
        <w:rPr>
          <w:sz w:val="26"/>
          <w:szCs w:val="26"/>
        </w:rPr>
        <w:t xml:space="preserve"> </w:t>
      </w:r>
      <w:r w:rsidRPr="0054348F">
        <w:rPr>
          <w:sz w:val="26"/>
          <w:szCs w:val="26"/>
        </w:rPr>
        <w:t xml:space="preserve">al Direcției generale administrație publică locală, </w:t>
      </w:r>
      <w:r w:rsidR="00B44A8F" w:rsidRPr="0054348F">
        <w:rPr>
          <w:sz w:val="26"/>
          <w:szCs w:val="26"/>
        </w:rPr>
        <w:t>Recomandarea Ordinului Arhitecților din România – filiala Brașov, Covasna, Harghita</w:t>
      </w:r>
      <w:r w:rsidRPr="0054348F">
        <w:rPr>
          <w:sz w:val="26"/>
          <w:szCs w:val="26"/>
        </w:rPr>
        <w:t xml:space="preserve"> nr. </w:t>
      </w:r>
      <w:r w:rsidR="009B35D7">
        <w:rPr>
          <w:sz w:val="26"/>
          <w:szCs w:val="26"/>
        </w:rPr>
        <w:t>41</w:t>
      </w:r>
      <w:r w:rsidRPr="0054348F">
        <w:rPr>
          <w:sz w:val="26"/>
          <w:szCs w:val="26"/>
        </w:rPr>
        <w:t>/</w:t>
      </w:r>
      <w:r w:rsidR="009B35D7">
        <w:rPr>
          <w:sz w:val="26"/>
          <w:szCs w:val="26"/>
        </w:rPr>
        <w:t>13.03</w:t>
      </w:r>
      <w:r w:rsidR="006806CC" w:rsidRPr="0054348F">
        <w:rPr>
          <w:sz w:val="26"/>
          <w:szCs w:val="26"/>
        </w:rPr>
        <w:t>.</w:t>
      </w:r>
      <w:r w:rsidR="00932D1B" w:rsidRPr="0054348F">
        <w:rPr>
          <w:sz w:val="26"/>
          <w:szCs w:val="26"/>
        </w:rPr>
        <w:t>201</w:t>
      </w:r>
      <w:r w:rsidR="009B35D7">
        <w:rPr>
          <w:sz w:val="26"/>
          <w:szCs w:val="26"/>
        </w:rPr>
        <w:t>7</w:t>
      </w:r>
      <w:r w:rsidR="000F1207" w:rsidRPr="0054348F">
        <w:rPr>
          <w:sz w:val="26"/>
          <w:szCs w:val="26"/>
        </w:rPr>
        <w:t>,</w:t>
      </w:r>
      <w:r w:rsidR="00C8032B" w:rsidRPr="0054348F">
        <w:rPr>
          <w:sz w:val="26"/>
          <w:szCs w:val="26"/>
        </w:rPr>
        <w:t xml:space="preserve"> </w:t>
      </w:r>
      <w:r w:rsidR="00B44A8F" w:rsidRPr="0054348F">
        <w:rPr>
          <w:sz w:val="26"/>
          <w:szCs w:val="26"/>
        </w:rPr>
        <w:t>Recomandarea Registrului Urbaniștilor</w:t>
      </w:r>
      <w:r w:rsidR="00C8032B" w:rsidRPr="0054348F">
        <w:rPr>
          <w:sz w:val="26"/>
          <w:szCs w:val="26"/>
        </w:rPr>
        <w:t xml:space="preserve"> </w:t>
      </w:r>
      <w:r w:rsidR="00B44A8F" w:rsidRPr="0054348F">
        <w:rPr>
          <w:sz w:val="26"/>
          <w:szCs w:val="26"/>
        </w:rPr>
        <w:t>din România, Biroul teritorial pentru regiunea de dezvoltare Nord Vest, nr.</w:t>
      </w:r>
      <w:r w:rsidR="00C8032B" w:rsidRPr="0054348F">
        <w:rPr>
          <w:sz w:val="26"/>
          <w:szCs w:val="26"/>
        </w:rPr>
        <w:t xml:space="preserve"> </w:t>
      </w:r>
      <w:r w:rsidR="009B35D7">
        <w:rPr>
          <w:sz w:val="26"/>
          <w:szCs w:val="26"/>
        </w:rPr>
        <w:t>89</w:t>
      </w:r>
      <w:r w:rsidR="00ED7FA8">
        <w:rPr>
          <w:sz w:val="26"/>
          <w:szCs w:val="26"/>
        </w:rPr>
        <w:t>/</w:t>
      </w:r>
      <w:r w:rsidR="009B35D7">
        <w:rPr>
          <w:sz w:val="26"/>
          <w:szCs w:val="26"/>
        </w:rPr>
        <w:t>1</w:t>
      </w:r>
      <w:r w:rsidR="00ED7FA8">
        <w:rPr>
          <w:sz w:val="26"/>
          <w:szCs w:val="26"/>
        </w:rPr>
        <w:t>3.</w:t>
      </w:r>
      <w:r w:rsidR="009B35D7">
        <w:rPr>
          <w:sz w:val="26"/>
          <w:szCs w:val="26"/>
        </w:rPr>
        <w:t>03.</w:t>
      </w:r>
      <w:r w:rsidR="004E2F5B" w:rsidRPr="0054348F">
        <w:rPr>
          <w:sz w:val="26"/>
          <w:szCs w:val="26"/>
        </w:rPr>
        <w:t>201</w:t>
      </w:r>
      <w:r w:rsidR="009B35D7">
        <w:rPr>
          <w:sz w:val="26"/>
          <w:szCs w:val="26"/>
        </w:rPr>
        <w:t>7</w:t>
      </w:r>
      <w:r w:rsidR="000F1207" w:rsidRPr="0054348F">
        <w:rPr>
          <w:sz w:val="26"/>
          <w:szCs w:val="26"/>
        </w:rPr>
        <w:t>,</w:t>
      </w:r>
      <w:r w:rsidR="00C37109" w:rsidRPr="0054348F">
        <w:rPr>
          <w:sz w:val="26"/>
          <w:szCs w:val="26"/>
        </w:rPr>
        <w:t xml:space="preserve"> </w:t>
      </w:r>
      <w:r w:rsidR="000F1207" w:rsidRPr="0054348F">
        <w:rPr>
          <w:sz w:val="26"/>
          <w:szCs w:val="26"/>
        </w:rPr>
        <w:t xml:space="preserve">și Recomandarea Arhitectului șef </w:t>
      </w:r>
      <w:r w:rsidR="00D53E58" w:rsidRPr="0054348F">
        <w:rPr>
          <w:sz w:val="26"/>
          <w:szCs w:val="26"/>
        </w:rPr>
        <w:t xml:space="preserve">al </w:t>
      </w:r>
      <w:r w:rsidR="000F1207" w:rsidRPr="0054348F">
        <w:rPr>
          <w:sz w:val="26"/>
          <w:szCs w:val="26"/>
        </w:rPr>
        <w:t>județului nr</w:t>
      </w:r>
      <w:r w:rsidR="000F1207" w:rsidRPr="008E4DA8">
        <w:rPr>
          <w:sz w:val="26"/>
          <w:szCs w:val="26"/>
        </w:rPr>
        <w:t>.</w:t>
      </w:r>
      <w:r w:rsidR="0054348F" w:rsidRPr="008E4DA8">
        <w:rPr>
          <w:sz w:val="26"/>
          <w:szCs w:val="26"/>
        </w:rPr>
        <w:t xml:space="preserve"> </w:t>
      </w:r>
      <w:r w:rsidR="000F1207" w:rsidRPr="008E4DA8">
        <w:rPr>
          <w:sz w:val="26"/>
          <w:szCs w:val="26"/>
        </w:rPr>
        <w:t>……………....../2017</w:t>
      </w:r>
      <w:r w:rsidR="000F1207" w:rsidRPr="0054348F">
        <w:rPr>
          <w:sz w:val="26"/>
          <w:szCs w:val="26"/>
        </w:rPr>
        <w:t>, Luând în considerare</w:t>
      </w:r>
      <w:r w:rsidR="00991F91" w:rsidRPr="0054348F">
        <w:rPr>
          <w:sz w:val="26"/>
          <w:szCs w:val="26"/>
        </w:rPr>
        <w:t xml:space="preserve"> </w:t>
      </w:r>
      <w:r w:rsidR="000F1207" w:rsidRPr="0054348F">
        <w:rPr>
          <w:sz w:val="26"/>
          <w:szCs w:val="26"/>
        </w:rPr>
        <w:t>a</w:t>
      </w:r>
      <w:r w:rsidR="00991F91" w:rsidRPr="0054348F">
        <w:rPr>
          <w:sz w:val="26"/>
          <w:szCs w:val="26"/>
        </w:rPr>
        <w:t xml:space="preserve">vizul favorabil al </w:t>
      </w:r>
      <w:r w:rsidR="00991F91" w:rsidRPr="0054348F">
        <w:rPr>
          <w:iCs/>
          <w:sz w:val="26"/>
          <w:szCs w:val="26"/>
        </w:rPr>
        <w:t xml:space="preserve">Comisiei pentru </w:t>
      </w:r>
      <w:r w:rsidR="007A6132" w:rsidRPr="0054348F">
        <w:rPr>
          <w:iCs/>
          <w:sz w:val="26"/>
          <w:szCs w:val="26"/>
        </w:rPr>
        <w:t xml:space="preserve">dezvoltare rurală, agricultură, precum și </w:t>
      </w:r>
      <w:r w:rsidR="007A6132" w:rsidRPr="0054348F">
        <w:rPr>
          <w:sz w:val="26"/>
          <w:szCs w:val="26"/>
        </w:rPr>
        <w:t xml:space="preserve">al </w:t>
      </w:r>
      <w:r w:rsidR="007A6132" w:rsidRPr="0054348F">
        <w:rPr>
          <w:iCs/>
          <w:sz w:val="26"/>
          <w:szCs w:val="26"/>
        </w:rPr>
        <w:t>Comisiei pentru protecția mediului și turism;</w:t>
      </w:r>
    </w:p>
    <w:p w:rsidR="00991F91" w:rsidRPr="0054348F" w:rsidRDefault="00991F91" w:rsidP="00CD3563">
      <w:pPr>
        <w:spacing w:after="0" w:line="240" w:lineRule="auto"/>
        <w:jc w:val="both"/>
        <w:rPr>
          <w:rStyle w:val="Emphasis"/>
          <w:b/>
          <w:bCs/>
        </w:rPr>
      </w:pPr>
    </w:p>
    <w:p w:rsidR="00EC715F" w:rsidRPr="0054348F" w:rsidRDefault="00EC715F" w:rsidP="00EC715F">
      <w:pPr>
        <w:jc w:val="both"/>
        <w:rPr>
          <w:rFonts w:ascii="Calibri" w:hAnsi="Calibri"/>
          <w:sz w:val="26"/>
          <w:szCs w:val="26"/>
        </w:rPr>
      </w:pPr>
      <w:r w:rsidRPr="0054348F">
        <w:rPr>
          <w:rFonts w:ascii="Calibri" w:hAnsi="Calibri"/>
          <w:sz w:val="26"/>
          <w:szCs w:val="26"/>
        </w:rPr>
        <w:t>În conformitate cu prevederile Legii nr.</w:t>
      </w:r>
      <w:r w:rsidR="009B35D7">
        <w:rPr>
          <w:rFonts w:ascii="Calibri" w:hAnsi="Calibri"/>
          <w:sz w:val="26"/>
          <w:szCs w:val="26"/>
        </w:rPr>
        <w:t xml:space="preserve"> </w:t>
      </w:r>
      <w:r w:rsidRPr="0054348F">
        <w:rPr>
          <w:rFonts w:ascii="Calibri" w:hAnsi="Calibri"/>
          <w:sz w:val="26"/>
          <w:szCs w:val="26"/>
        </w:rPr>
        <w:t>50/1991 privind autorizarea executării construcţiilor şi unele măsuri pentru realizarea locuinţelor, republicată, cu completările şi modificările ulterioare, ale art. 37 din Legea 350/2001 privind amenajarea teritoriului şi urbanismul, cu completările şi modificările ulterioare;</w:t>
      </w:r>
    </w:p>
    <w:p w:rsidR="005C014B" w:rsidRPr="0054348F" w:rsidRDefault="00EC715F" w:rsidP="00EC715F">
      <w:pPr>
        <w:spacing w:after="0" w:line="240" w:lineRule="auto"/>
        <w:jc w:val="both"/>
        <w:rPr>
          <w:sz w:val="26"/>
          <w:szCs w:val="26"/>
        </w:rPr>
      </w:pPr>
      <w:r w:rsidRPr="0054348F">
        <w:rPr>
          <w:rFonts w:ascii="Calibri" w:hAnsi="Calibri"/>
          <w:sz w:val="26"/>
          <w:szCs w:val="26"/>
        </w:rPr>
        <w:t>În temeiul prevederilor art.91, alin (1), lit.b) coroborat cu alin. (3), lit.e) şi art.115 alin. (1), lit c) din Legea administraţiei publice locale nr.</w:t>
      </w:r>
      <w:r w:rsidR="009B35D7">
        <w:rPr>
          <w:rFonts w:ascii="Calibri" w:hAnsi="Calibri"/>
          <w:sz w:val="26"/>
          <w:szCs w:val="26"/>
        </w:rPr>
        <w:t xml:space="preserve"> </w:t>
      </w:r>
      <w:r w:rsidRPr="0054348F">
        <w:rPr>
          <w:rFonts w:ascii="Calibri" w:hAnsi="Calibri"/>
          <w:sz w:val="26"/>
          <w:szCs w:val="26"/>
        </w:rPr>
        <w:t>215/2001, republicată, cu completările şi modificările ulterioare</w:t>
      </w:r>
    </w:p>
    <w:p w:rsidR="00925A76" w:rsidRPr="0054348F" w:rsidRDefault="00925A76" w:rsidP="00CD3563">
      <w:pPr>
        <w:spacing w:after="0" w:line="240" w:lineRule="auto"/>
        <w:jc w:val="both"/>
        <w:rPr>
          <w:sz w:val="26"/>
          <w:szCs w:val="26"/>
        </w:rPr>
      </w:pPr>
    </w:p>
    <w:p w:rsidR="00991F91" w:rsidRPr="0054348F" w:rsidRDefault="00991F91" w:rsidP="00925A76">
      <w:pPr>
        <w:spacing w:after="0" w:line="240" w:lineRule="auto"/>
        <w:jc w:val="center"/>
        <w:rPr>
          <w:b/>
          <w:sz w:val="26"/>
          <w:szCs w:val="26"/>
        </w:rPr>
      </w:pPr>
    </w:p>
    <w:p w:rsidR="00E30E1D" w:rsidRPr="0054348F" w:rsidRDefault="00E30E1D" w:rsidP="00925A76">
      <w:pPr>
        <w:spacing w:after="0" w:line="240" w:lineRule="auto"/>
        <w:jc w:val="center"/>
        <w:rPr>
          <w:b/>
          <w:sz w:val="26"/>
          <w:szCs w:val="26"/>
        </w:rPr>
      </w:pPr>
      <w:r w:rsidRPr="0054348F">
        <w:rPr>
          <w:b/>
          <w:sz w:val="26"/>
          <w:szCs w:val="26"/>
        </w:rPr>
        <w:t>HOTĂREȘTE:</w:t>
      </w:r>
    </w:p>
    <w:p w:rsidR="00E30E1D" w:rsidRPr="0054348F" w:rsidRDefault="00E30E1D" w:rsidP="00CD3563">
      <w:pPr>
        <w:spacing w:after="0" w:line="240" w:lineRule="auto"/>
        <w:jc w:val="both"/>
        <w:rPr>
          <w:sz w:val="26"/>
          <w:szCs w:val="26"/>
        </w:rPr>
      </w:pPr>
    </w:p>
    <w:p w:rsidR="001251CD" w:rsidRPr="0054348F" w:rsidRDefault="00E30E1D" w:rsidP="008E4DA8">
      <w:pPr>
        <w:spacing w:after="0" w:line="240" w:lineRule="auto"/>
        <w:jc w:val="both"/>
        <w:rPr>
          <w:sz w:val="26"/>
          <w:szCs w:val="26"/>
        </w:rPr>
      </w:pPr>
      <w:r w:rsidRPr="00792C6B">
        <w:rPr>
          <w:sz w:val="26"/>
          <w:szCs w:val="26"/>
        </w:rPr>
        <w:t>ART.1</w:t>
      </w:r>
      <w:r w:rsidR="00C26A43" w:rsidRPr="0054348F">
        <w:rPr>
          <w:b/>
          <w:sz w:val="26"/>
          <w:szCs w:val="26"/>
        </w:rPr>
        <w:t xml:space="preserve"> </w:t>
      </w:r>
      <w:r w:rsidR="00C26A43" w:rsidRPr="0054348F">
        <w:rPr>
          <w:rFonts w:ascii="Calibri" w:hAnsi="Calibri"/>
          <w:bCs/>
          <w:iCs/>
          <w:sz w:val="26"/>
          <w:szCs w:val="26"/>
        </w:rPr>
        <w:t xml:space="preserve">Se aprobă </w:t>
      </w:r>
      <w:r w:rsidR="00C26A43" w:rsidRPr="0054348F">
        <w:rPr>
          <w:rFonts w:ascii="Calibri" w:hAnsi="Calibri"/>
          <w:sz w:val="26"/>
          <w:szCs w:val="26"/>
        </w:rPr>
        <w:t>modificarea anexei</w:t>
      </w:r>
      <w:r w:rsidR="009F18D9">
        <w:rPr>
          <w:rFonts w:ascii="Calibri" w:hAnsi="Calibri"/>
          <w:sz w:val="26"/>
          <w:szCs w:val="26"/>
        </w:rPr>
        <w:t xml:space="preserve"> nr. 1 a</w:t>
      </w:r>
      <w:r w:rsidR="009B35D7">
        <w:rPr>
          <w:rFonts w:ascii="Calibri" w:hAnsi="Calibri"/>
          <w:sz w:val="26"/>
          <w:szCs w:val="26"/>
        </w:rPr>
        <w:t xml:space="preserve"> Hotărârii nr. 87/2017</w:t>
      </w:r>
      <w:r w:rsidR="00C26A43" w:rsidRPr="0054348F">
        <w:rPr>
          <w:rFonts w:ascii="Calibri" w:hAnsi="Calibri"/>
          <w:sz w:val="26"/>
          <w:szCs w:val="26"/>
        </w:rPr>
        <w:t xml:space="preserve"> privind</w:t>
      </w:r>
      <w:r w:rsidR="00C26A43" w:rsidRPr="0054348F">
        <w:rPr>
          <w:sz w:val="26"/>
          <w:szCs w:val="26"/>
        </w:rPr>
        <w:t xml:space="preserve"> modificarea Componenței  comisiei tehnice de amenajarea teritoriului și urbanism, ca organ consultativ cu atribuții de analiză, expertizare tehnică și consultanță, care asigură fundamentarea tehnică a avizului arhitectului șef</w:t>
      </w:r>
      <w:r w:rsidR="00C26A43" w:rsidRPr="0054348F">
        <w:rPr>
          <w:rFonts w:ascii="Calibri" w:hAnsi="Calibri"/>
          <w:sz w:val="26"/>
          <w:szCs w:val="26"/>
        </w:rPr>
        <w:t>, conform anexei la prezenta.</w:t>
      </w:r>
      <w:r w:rsidR="002063B4" w:rsidRPr="0054348F">
        <w:rPr>
          <w:sz w:val="26"/>
          <w:szCs w:val="26"/>
        </w:rPr>
        <w:t xml:space="preserve"> </w:t>
      </w:r>
    </w:p>
    <w:p w:rsidR="00C26A43" w:rsidRPr="0054348F" w:rsidRDefault="00C26A43" w:rsidP="00C26A43">
      <w:pPr>
        <w:ind w:firstLine="720"/>
        <w:jc w:val="center"/>
        <w:rPr>
          <w:sz w:val="26"/>
          <w:szCs w:val="26"/>
        </w:rPr>
      </w:pPr>
      <w:r w:rsidRPr="0054348F">
        <w:rPr>
          <w:sz w:val="26"/>
          <w:szCs w:val="26"/>
        </w:rPr>
        <w:lastRenderedPageBreak/>
        <w:t>AVIZAT</w:t>
      </w:r>
    </w:p>
    <w:p w:rsidR="00C26A43" w:rsidRPr="0054348F" w:rsidRDefault="00C26A43" w:rsidP="00C26A43">
      <w:pPr>
        <w:spacing w:after="120"/>
        <w:ind w:firstLine="720"/>
        <w:jc w:val="center"/>
        <w:rPr>
          <w:sz w:val="26"/>
          <w:szCs w:val="26"/>
        </w:rPr>
      </w:pPr>
      <w:r w:rsidRPr="0054348F">
        <w:rPr>
          <w:sz w:val="26"/>
          <w:szCs w:val="26"/>
        </w:rPr>
        <w:t>SECRETARUL JUDEŢULUI</w:t>
      </w:r>
    </w:p>
    <w:p w:rsidR="00C26A43" w:rsidRPr="0054348F" w:rsidRDefault="00C26A43" w:rsidP="00C26A43">
      <w:pPr>
        <w:ind w:firstLine="720"/>
        <w:jc w:val="center"/>
        <w:rPr>
          <w:sz w:val="26"/>
          <w:szCs w:val="26"/>
        </w:rPr>
      </w:pPr>
      <w:r w:rsidRPr="0054348F">
        <w:rPr>
          <w:sz w:val="26"/>
          <w:szCs w:val="26"/>
        </w:rPr>
        <w:t>Egyed Árpád</w:t>
      </w:r>
    </w:p>
    <w:p w:rsidR="00C26A43" w:rsidRPr="0054348F" w:rsidRDefault="00C26A43" w:rsidP="00C26A43">
      <w:pPr>
        <w:ind w:firstLine="720"/>
        <w:rPr>
          <w:sz w:val="26"/>
          <w:szCs w:val="26"/>
        </w:rPr>
      </w:pPr>
    </w:p>
    <w:p w:rsidR="00C26A43" w:rsidRPr="0054348F" w:rsidRDefault="00C26A43" w:rsidP="00C26A43">
      <w:pPr>
        <w:ind w:firstLine="720"/>
        <w:rPr>
          <w:sz w:val="26"/>
          <w:szCs w:val="26"/>
        </w:rPr>
      </w:pPr>
    </w:p>
    <w:p w:rsidR="00C26A43" w:rsidRPr="0054348F" w:rsidRDefault="00C26A43" w:rsidP="00C26A43">
      <w:pPr>
        <w:ind w:firstLine="720"/>
        <w:rPr>
          <w:sz w:val="26"/>
          <w:szCs w:val="26"/>
        </w:rPr>
      </w:pPr>
    </w:p>
    <w:p w:rsidR="00C26A43" w:rsidRPr="0054348F" w:rsidRDefault="00C26A43" w:rsidP="00C26A43">
      <w:pPr>
        <w:rPr>
          <w:sz w:val="26"/>
          <w:szCs w:val="26"/>
        </w:rPr>
      </w:pPr>
      <w:r w:rsidRPr="0054348F">
        <w:rPr>
          <w:sz w:val="26"/>
          <w:szCs w:val="26"/>
        </w:rPr>
        <w:t xml:space="preserve">Prezentul proiect de hotărâre a fost iniţiat de către preşedintele </w:t>
      </w:r>
      <w:r w:rsidR="005C07F6" w:rsidRPr="0054348F">
        <w:rPr>
          <w:rFonts w:ascii="Calibri" w:hAnsi="Calibri"/>
          <w:sz w:val="26"/>
          <w:szCs w:val="26"/>
        </w:rPr>
        <w:t>Borboly Csaba</w:t>
      </w:r>
      <w:r w:rsidRPr="0054348F">
        <w:rPr>
          <w:sz w:val="26"/>
          <w:szCs w:val="26"/>
        </w:rPr>
        <w:t>, la propunerea arhitectului şef al judeţului Fülöp Otilia.</w:t>
      </w:r>
    </w:p>
    <w:p w:rsidR="00C26A43" w:rsidRPr="0054348F" w:rsidRDefault="00C26A43" w:rsidP="00C26A43">
      <w:pPr>
        <w:jc w:val="center"/>
        <w:rPr>
          <w:sz w:val="26"/>
          <w:szCs w:val="26"/>
        </w:rPr>
      </w:pPr>
    </w:p>
    <w:p w:rsidR="00C26A43" w:rsidRPr="0054348F" w:rsidRDefault="00C26A43" w:rsidP="00C26A43">
      <w:pPr>
        <w:spacing w:after="240"/>
        <w:jc w:val="center"/>
        <w:rPr>
          <w:sz w:val="26"/>
          <w:szCs w:val="26"/>
        </w:rPr>
      </w:pPr>
    </w:p>
    <w:p w:rsidR="00C26A43" w:rsidRPr="0054348F" w:rsidRDefault="00C26A43" w:rsidP="00C26A43">
      <w:pPr>
        <w:spacing w:after="120"/>
        <w:jc w:val="center"/>
        <w:rPr>
          <w:sz w:val="26"/>
          <w:szCs w:val="26"/>
        </w:rPr>
      </w:pPr>
      <w:r w:rsidRPr="0054348F">
        <w:rPr>
          <w:sz w:val="26"/>
          <w:szCs w:val="26"/>
        </w:rPr>
        <w:t xml:space="preserve">   </w:t>
      </w:r>
      <w:r w:rsidR="00B408B2" w:rsidRPr="0054348F">
        <w:rPr>
          <w:sz w:val="26"/>
          <w:szCs w:val="26"/>
        </w:rPr>
        <w:t xml:space="preserve">   </w:t>
      </w:r>
      <w:r w:rsidRPr="0054348F">
        <w:rPr>
          <w:rFonts w:ascii="Calibri" w:hAnsi="Calibri"/>
          <w:sz w:val="26"/>
          <w:szCs w:val="26"/>
        </w:rPr>
        <w:t>PREȘEDINTE</w:t>
      </w:r>
      <w:r w:rsidRPr="0054348F">
        <w:rPr>
          <w:sz w:val="26"/>
          <w:szCs w:val="26"/>
        </w:rPr>
        <w:t xml:space="preserve">                 </w:t>
      </w:r>
      <w:r w:rsidRPr="0054348F">
        <w:rPr>
          <w:sz w:val="26"/>
          <w:szCs w:val="26"/>
        </w:rPr>
        <w:tab/>
      </w:r>
      <w:r w:rsidRPr="0054348F">
        <w:rPr>
          <w:sz w:val="26"/>
          <w:szCs w:val="26"/>
        </w:rPr>
        <w:tab/>
      </w:r>
      <w:r w:rsidRPr="0054348F">
        <w:rPr>
          <w:sz w:val="26"/>
          <w:szCs w:val="26"/>
        </w:rPr>
        <w:tab/>
        <w:t xml:space="preserve">            </w:t>
      </w:r>
      <w:r w:rsidR="00B408B2" w:rsidRPr="0054348F">
        <w:rPr>
          <w:sz w:val="26"/>
          <w:szCs w:val="26"/>
        </w:rPr>
        <w:t xml:space="preserve">          </w:t>
      </w:r>
      <w:r w:rsidRPr="0054348F">
        <w:rPr>
          <w:sz w:val="26"/>
          <w:szCs w:val="26"/>
        </w:rPr>
        <w:t>ARHITECT ŞEF</w:t>
      </w:r>
    </w:p>
    <w:p w:rsidR="00C26A43" w:rsidRPr="0054348F" w:rsidRDefault="00C26A43" w:rsidP="00C26A43">
      <w:pPr>
        <w:spacing w:after="240"/>
        <w:jc w:val="center"/>
        <w:rPr>
          <w:sz w:val="26"/>
          <w:szCs w:val="26"/>
        </w:rPr>
      </w:pPr>
      <w:r w:rsidRPr="0054348F">
        <w:rPr>
          <w:sz w:val="26"/>
          <w:szCs w:val="26"/>
        </w:rPr>
        <w:t xml:space="preserve">    </w:t>
      </w:r>
      <w:r w:rsidR="00B408B2" w:rsidRPr="0054348F">
        <w:rPr>
          <w:rFonts w:ascii="Calibri" w:hAnsi="Calibri"/>
          <w:sz w:val="26"/>
          <w:szCs w:val="26"/>
        </w:rPr>
        <w:t>Borboly Csaba</w:t>
      </w:r>
      <w:r w:rsidRPr="0054348F">
        <w:rPr>
          <w:sz w:val="26"/>
          <w:szCs w:val="26"/>
        </w:rPr>
        <w:tab/>
      </w:r>
      <w:r w:rsidRPr="0054348F">
        <w:rPr>
          <w:sz w:val="26"/>
          <w:szCs w:val="26"/>
        </w:rPr>
        <w:tab/>
      </w:r>
      <w:r w:rsidRPr="0054348F">
        <w:rPr>
          <w:sz w:val="26"/>
          <w:szCs w:val="26"/>
        </w:rPr>
        <w:tab/>
      </w:r>
      <w:r w:rsidRPr="0054348F">
        <w:rPr>
          <w:sz w:val="26"/>
          <w:szCs w:val="26"/>
        </w:rPr>
        <w:tab/>
      </w:r>
      <w:r w:rsidRPr="0054348F">
        <w:rPr>
          <w:sz w:val="26"/>
          <w:szCs w:val="26"/>
        </w:rPr>
        <w:tab/>
      </w:r>
      <w:r w:rsidRPr="0054348F">
        <w:rPr>
          <w:sz w:val="26"/>
          <w:szCs w:val="26"/>
        </w:rPr>
        <w:tab/>
        <w:t>Fülöp Otilia</w:t>
      </w:r>
    </w:p>
    <w:p w:rsidR="00C26A43" w:rsidRPr="0054348F" w:rsidRDefault="00C26A43" w:rsidP="00C26A43">
      <w:pPr>
        <w:jc w:val="center"/>
        <w:rPr>
          <w:sz w:val="26"/>
          <w:szCs w:val="26"/>
        </w:rPr>
      </w:pPr>
    </w:p>
    <w:p w:rsidR="00C26A43" w:rsidRPr="0054348F" w:rsidRDefault="00C26A43" w:rsidP="00C26A43">
      <w:pPr>
        <w:jc w:val="both"/>
        <w:rPr>
          <w:sz w:val="26"/>
          <w:szCs w:val="26"/>
        </w:rPr>
      </w:pPr>
    </w:p>
    <w:p w:rsidR="00C26A43" w:rsidRPr="0054348F" w:rsidRDefault="00C26A43" w:rsidP="00C26A43">
      <w:pPr>
        <w:jc w:val="both"/>
        <w:rPr>
          <w:sz w:val="26"/>
          <w:szCs w:val="26"/>
        </w:rPr>
      </w:pPr>
    </w:p>
    <w:p w:rsidR="00C26A43" w:rsidRPr="0054348F" w:rsidRDefault="00C26A43" w:rsidP="00C26A43">
      <w:pPr>
        <w:pStyle w:val="Heading4"/>
        <w:spacing w:line="276" w:lineRule="auto"/>
        <w:jc w:val="center"/>
        <w:rPr>
          <w:rFonts w:asciiTheme="minorHAnsi" w:eastAsiaTheme="minorHAnsi" w:hAnsiTheme="minorHAnsi" w:cstheme="minorBidi"/>
          <w:sz w:val="26"/>
          <w:szCs w:val="26"/>
        </w:rPr>
      </w:pPr>
      <w:r w:rsidRPr="0054348F">
        <w:rPr>
          <w:rFonts w:asciiTheme="minorHAnsi" w:eastAsiaTheme="minorHAnsi" w:hAnsiTheme="minorHAnsi" w:cstheme="minorBidi"/>
          <w:sz w:val="26"/>
          <w:szCs w:val="26"/>
        </w:rPr>
        <w:t>VIZA JURIDICĂ</w:t>
      </w:r>
    </w:p>
    <w:p w:rsidR="00C26A43" w:rsidRPr="0054348F" w:rsidRDefault="00C26A43" w:rsidP="00C26A43">
      <w:pPr>
        <w:pStyle w:val="Heading4"/>
        <w:spacing w:after="120" w:line="276" w:lineRule="auto"/>
        <w:jc w:val="center"/>
        <w:rPr>
          <w:rFonts w:asciiTheme="minorHAnsi" w:eastAsiaTheme="minorHAnsi" w:hAnsiTheme="minorHAnsi" w:cstheme="minorBidi"/>
          <w:sz w:val="26"/>
          <w:szCs w:val="26"/>
        </w:rPr>
      </w:pPr>
      <w:r w:rsidRPr="0054348F">
        <w:rPr>
          <w:rFonts w:asciiTheme="minorHAnsi" w:eastAsiaTheme="minorHAnsi" w:hAnsiTheme="minorHAnsi" w:cstheme="minorBidi"/>
          <w:sz w:val="26"/>
          <w:szCs w:val="26"/>
        </w:rPr>
        <w:t>Direcţia generală administraţie publică locală</w:t>
      </w:r>
    </w:p>
    <w:p w:rsidR="00C26A43" w:rsidRPr="0054348F" w:rsidRDefault="00C26A43" w:rsidP="00C26A43">
      <w:pPr>
        <w:rPr>
          <w:sz w:val="26"/>
          <w:szCs w:val="26"/>
        </w:rPr>
      </w:pPr>
      <w:r w:rsidRPr="0054348F">
        <w:rPr>
          <w:sz w:val="26"/>
          <w:szCs w:val="26"/>
        </w:rPr>
        <w:tab/>
      </w:r>
      <w:r w:rsidRPr="0054348F">
        <w:rPr>
          <w:sz w:val="26"/>
          <w:szCs w:val="26"/>
        </w:rPr>
        <w:tab/>
      </w:r>
      <w:r w:rsidRPr="0054348F">
        <w:rPr>
          <w:sz w:val="26"/>
          <w:szCs w:val="26"/>
        </w:rPr>
        <w:tab/>
      </w:r>
      <w:r w:rsidRPr="0054348F">
        <w:rPr>
          <w:sz w:val="26"/>
          <w:szCs w:val="26"/>
        </w:rPr>
        <w:tab/>
        <w:t xml:space="preserve">    Romfeld Mária Magdolna</w:t>
      </w:r>
    </w:p>
    <w:p w:rsidR="00C26A43" w:rsidRPr="0054348F" w:rsidRDefault="00C26A43" w:rsidP="00C26A43">
      <w:pPr>
        <w:rPr>
          <w:sz w:val="26"/>
          <w:szCs w:val="26"/>
        </w:rPr>
      </w:pPr>
      <w:r w:rsidRPr="0054348F">
        <w:rPr>
          <w:sz w:val="26"/>
          <w:szCs w:val="26"/>
        </w:rPr>
        <w:tab/>
      </w:r>
      <w:r w:rsidRPr="0054348F">
        <w:rPr>
          <w:sz w:val="26"/>
          <w:szCs w:val="26"/>
        </w:rPr>
        <w:tab/>
      </w:r>
      <w:r w:rsidRPr="0054348F">
        <w:rPr>
          <w:sz w:val="26"/>
          <w:szCs w:val="26"/>
        </w:rPr>
        <w:tab/>
      </w:r>
      <w:r w:rsidRPr="0054348F">
        <w:rPr>
          <w:sz w:val="26"/>
          <w:szCs w:val="26"/>
        </w:rPr>
        <w:tab/>
        <w:t xml:space="preserve">            Director general</w:t>
      </w:r>
      <w:r w:rsidRPr="0054348F">
        <w:rPr>
          <w:sz w:val="26"/>
          <w:szCs w:val="26"/>
        </w:rPr>
        <w:tab/>
      </w:r>
      <w:r w:rsidRPr="0054348F">
        <w:rPr>
          <w:sz w:val="26"/>
          <w:szCs w:val="26"/>
        </w:rPr>
        <w:tab/>
      </w:r>
      <w:r w:rsidRPr="0054348F">
        <w:rPr>
          <w:sz w:val="26"/>
          <w:szCs w:val="26"/>
        </w:rPr>
        <w:tab/>
      </w:r>
    </w:p>
    <w:p w:rsidR="00C26A43" w:rsidRPr="0054348F" w:rsidRDefault="00C26A43" w:rsidP="00C26A43">
      <w:pPr>
        <w:rPr>
          <w:sz w:val="26"/>
          <w:szCs w:val="26"/>
        </w:rPr>
      </w:pPr>
    </w:p>
    <w:p w:rsidR="00C26A43" w:rsidRPr="0054348F" w:rsidRDefault="00C26A43" w:rsidP="00C26A43">
      <w:pPr>
        <w:rPr>
          <w:sz w:val="26"/>
          <w:szCs w:val="26"/>
        </w:rPr>
      </w:pPr>
    </w:p>
    <w:p w:rsidR="00C26A43" w:rsidRPr="0054348F" w:rsidRDefault="00C26A43" w:rsidP="00C26A43">
      <w:pPr>
        <w:rPr>
          <w:sz w:val="26"/>
          <w:szCs w:val="26"/>
        </w:rPr>
      </w:pPr>
    </w:p>
    <w:p w:rsidR="00C26A43" w:rsidRPr="0054348F" w:rsidRDefault="00C26A43" w:rsidP="00C26A43">
      <w:pPr>
        <w:rPr>
          <w:sz w:val="26"/>
          <w:szCs w:val="26"/>
        </w:rPr>
      </w:pPr>
    </w:p>
    <w:p w:rsidR="00C26A43" w:rsidRPr="0054348F" w:rsidRDefault="00C26A43" w:rsidP="00C26A43">
      <w:pPr>
        <w:pStyle w:val="Heading7"/>
        <w:spacing w:line="276" w:lineRule="auto"/>
        <w:jc w:val="center"/>
        <w:rPr>
          <w:rFonts w:asciiTheme="minorHAnsi" w:eastAsiaTheme="minorHAnsi" w:hAnsiTheme="minorHAnsi" w:cstheme="minorBidi"/>
          <w:b w:val="0"/>
          <w:sz w:val="26"/>
          <w:szCs w:val="26"/>
          <w:lang w:val="ro-RO"/>
        </w:rPr>
      </w:pPr>
      <w:r w:rsidRPr="0054348F">
        <w:rPr>
          <w:rFonts w:asciiTheme="minorHAnsi" w:eastAsiaTheme="minorHAnsi" w:hAnsiTheme="minorHAnsi" w:cstheme="minorBidi"/>
          <w:b w:val="0"/>
          <w:sz w:val="26"/>
          <w:szCs w:val="26"/>
          <w:lang w:val="ro-RO"/>
        </w:rPr>
        <w:t>Compartimentul  Cancelaria Consiliului</w:t>
      </w:r>
    </w:p>
    <w:p w:rsidR="00C26A43" w:rsidRPr="0054348F" w:rsidRDefault="00C26A43" w:rsidP="00C26A43">
      <w:pPr>
        <w:spacing w:after="120"/>
        <w:jc w:val="center"/>
        <w:rPr>
          <w:sz w:val="26"/>
          <w:szCs w:val="26"/>
        </w:rPr>
      </w:pPr>
      <w:r w:rsidRPr="0054348F">
        <w:rPr>
          <w:sz w:val="26"/>
          <w:szCs w:val="26"/>
        </w:rPr>
        <w:t>Judeţean Harghita</w:t>
      </w:r>
    </w:p>
    <w:p w:rsidR="001251CD" w:rsidRPr="0054348F" w:rsidRDefault="00C26A43" w:rsidP="005C07F6">
      <w:pPr>
        <w:jc w:val="center"/>
        <w:rPr>
          <w:sz w:val="26"/>
          <w:szCs w:val="26"/>
        </w:rPr>
      </w:pPr>
      <w:r w:rsidRPr="0054348F">
        <w:rPr>
          <w:sz w:val="26"/>
          <w:szCs w:val="26"/>
        </w:rPr>
        <w:t>Szabó Zsolt Szilveszter</w:t>
      </w:r>
      <w:r w:rsidR="001251CD" w:rsidRPr="0054348F">
        <w:rPr>
          <w:sz w:val="26"/>
          <w:szCs w:val="26"/>
        </w:rPr>
        <w:br w:type="page"/>
      </w:r>
    </w:p>
    <w:p w:rsidR="001251CD" w:rsidRPr="0054348F" w:rsidRDefault="001251CD" w:rsidP="00925A76">
      <w:pPr>
        <w:spacing w:after="0" w:line="240" w:lineRule="auto"/>
        <w:ind w:firstLine="708"/>
        <w:jc w:val="both"/>
        <w:rPr>
          <w:sz w:val="26"/>
          <w:szCs w:val="26"/>
        </w:rPr>
      </w:pPr>
    </w:p>
    <w:p w:rsidR="001251CD" w:rsidRPr="0054348F" w:rsidRDefault="001251CD" w:rsidP="001251CD">
      <w:pPr>
        <w:jc w:val="center"/>
        <w:rPr>
          <w:rFonts w:ascii="Calibri" w:hAnsi="Calibri"/>
          <w:sz w:val="26"/>
          <w:szCs w:val="26"/>
        </w:rPr>
      </w:pPr>
    </w:p>
    <w:p w:rsidR="005C07F6" w:rsidRPr="0054348F" w:rsidRDefault="005C07F6" w:rsidP="005C07F6">
      <w:pPr>
        <w:spacing w:after="240"/>
        <w:jc w:val="both"/>
        <w:rPr>
          <w:rFonts w:ascii="Calibri" w:hAnsi="Calibri"/>
          <w:sz w:val="26"/>
          <w:szCs w:val="26"/>
        </w:rPr>
      </w:pPr>
      <w:r w:rsidRPr="0054348F">
        <w:rPr>
          <w:rFonts w:ascii="Calibri" w:hAnsi="Calibri"/>
          <w:sz w:val="26"/>
          <w:szCs w:val="26"/>
        </w:rPr>
        <w:t xml:space="preserve">Art. 2 Cu aducerea la îndeplinire a prezentei hotărâri se însărcinează </w:t>
      </w:r>
      <w:r w:rsidR="001F7296" w:rsidRPr="0054348F">
        <w:rPr>
          <w:rFonts w:ascii="Calibri" w:hAnsi="Calibri"/>
          <w:bCs/>
          <w:sz w:val="26"/>
          <w:szCs w:val="26"/>
        </w:rPr>
        <w:t>Instituția</w:t>
      </w:r>
      <w:r w:rsidRPr="0054348F">
        <w:rPr>
          <w:rFonts w:ascii="Calibri" w:hAnsi="Calibri"/>
          <w:bCs/>
          <w:sz w:val="26"/>
          <w:szCs w:val="26"/>
        </w:rPr>
        <w:t xml:space="preserve"> </w:t>
      </w:r>
      <w:r w:rsidRPr="0054348F">
        <w:rPr>
          <w:rFonts w:ascii="Calibri" w:hAnsi="Calibri"/>
          <w:sz w:val="26"/>
          <w:szCs w:val="26"/>
        </w:rPr>
        <w:t>Arhitectului şef al judeţului Harghita.</w:t>
      </w:r>
    </w:p>
    <w:p w:rsidR="005C07F6" w:rsidRPr="0054348F" w:rsidRDefault="005C07F6" w:rsidP="005C07F6">
      <w:pPr>
        <w:jc w:val="both"/>
        <w:rPr>
          <w:rFonts w:ascii="Calibri" w:hAnsi="Calibri"/>
          <w:sz w:val="26"/>
          <w:szCs w:val="26"/>
        </w:rPr>
      </w:pPr>
      <w:r w:rsidRPr="0054348F">
        <w:rPr>
          <w:rFonts w:ascii="Calibri" w:hAnsi="Calibri"/>
          <w:sz w:val="26"/>
          <w:szCs w:val="26"/>
        </w:rPr>
        <w:t>Art. 3 Hotărârea se comunică de Direcția generală administrație publică locală, Compartimentul Cancelaria Consiliului Judeţean Harghita, preşedintelui Consiliului Județean Harghita, Arhitectului şef al județului, membrilor Comisiei tehnice de amenajarea teritoriului și urbanism şi Instituţiei Prefectului Judeţului Harghita.</w:t>
      </w:r>
    </w:p>
    <w:p w:rsidR="008F40CC" w:rsidRDefault="008F40CC" w:rsidP="005C07F6">
      <w:pPr>
        <w:ind w:firstLine="720"/>
        <w:jc w:val="both"/>
        <w:rPr>
          <w:rFonts w:ascii="Calibri" w:hAnsi="Calibri"/>
          <w:sz w:val="26"/>
          <w:szCs w:val="26"/>
        </w:rPr>
      </w:pPr>
    </w:p>
    <w:p w:rsidR="005C07F6" w:rsidRPr="0054348F" w:rsidRDefault="005C07F6" w:rsidP="005C07F6">
      <w:pPr>
        <w:ind w:firstLine="720"/>
        <w:jc w:val="both"/>
        <w:rPr>
          <w:rFonts w:ascii="Calibri" w:hAnsi="Calibri"/>
          <w:sz w:val="26"/>
          <w:szCs w:val="26"/>
        </w:rPr>
      </w:pPr>
      <w:r w:rsidRPr="0054348F">
        <w:rPr>
          <w:rFonts w:ascii="Calibri" w:hAnsi="Calibri"/>
          <w:sz w:val="26"/>
          <w:szCs w:val="26"/>
        </w:rPr>
        <w:tab/>
      </w:r>
      <w:r w:rsidRPr="0054348F">
        <w:rPr>
          <w:rFonts w:ascii="Calibri" w:hAnsi="Calibri"/>
          <w:sz w:val="26"/>
          <w:szCs w:val="26"/>
        </w:rPr>
        <w:tab/>
      </w:r>
      <w:r w:rsidRPr="0054348F">
        <w:rPr>
          <w:rFonts w:ascii="Calibri" w:hAnsi="Calibri"/>
          <w:sz w:val="26"/>
          <w:szCs w:val="26"/>
        </w:rPr>
        <w:tab/>
      </w:r>
      <w:r w:rsidR="008F40CC">
        <w:rPr>
          <w:rFonts w:ascii="Calibri" w:hAnsi="Calibri"/>
          <w:sz w:val="26"/>
          <w:szCs w:val="26"/>
        </w:rPr>
        <w:tab/>
      </w:r>
      <w:r w:rsidR="008F40CC">
        <w:rPr>
          <w:rFonts w:ascii="Calibri" w:hAnsi="Calibri"/>
          <w:sz w:val="26"/>
          <w:szCs w:val="26"/>
        </w:rPr>
        <w:tab/>
      </w:r>
      <w:r w:rsidR="008F40CC">
        <w:rPr>
          <w:rFonts w:ascii="Calibri" w:hAnsi="Calibri"/>
          <w:sz w:val="26"/>
          <w:szCs w:val="26"/>
        </w:rPr>
        <w:tab/>
      </w:r>
      <w:r w:rsidRPr="0054348F">
        <w:rPr>
          <w:rFonts w:ascii="Calibri" w:hAnsi="Calibri"/>
          <w:sz w:val="26"/>
          <w:szCs w:val="26"/>
        </w:rPr>
        <w:t xml:space="preserve">Miercurea Ciuc, </w:t>
      </w:r>
      <w:r w:rsidR="008F40CC">
        <w:rPr>
          <w:rFonts w:ascii="Calibri" w:hAnsi="Calibri"/>
          <w:sz w:val="26"/>
          <w:szCs w:val="26"/>
        </w:rPr>
        <w:t>__</w:t>
      </w:r>
      <w:bookmarkStart w:id="0" w:name="_GoBack"/>
      <w:bookmarkEnd w:id="0"/>
      <w:r w:rsidR="009B35D7">
        <w:rPr>
          <w:rFonts w:ascii="Calibri" w:hAnsi="Calibri"/>
          <w:sz w:val="26"/>
          <w:szCs w:val="26"/>
        </w:rPr>
        <w:t xml:space="preserve"> aprilie</w:t>
      </w:r>
      <w:r w:rsidRPr="0054348F">
        <w:rPr>
          <w:rFonts w:ascii="Calibri" w:hAnsi="Calibri"/>
          <w:sz w:val="26"/>
          <w:szCs w:val="26"/>
        </w:rPr>
        <w:t xml:space="preserve"> 2017</w:t>
      </w:r>
    </w:p>
    <w:p w:rsidR="008F40CC" w:rsidRPr="0054348F" w:rsidRDefault="008F40CC" w:rsidP="005C07F6">
      <w:pPr>
        <w:pStyle w:val="BodyText"/>
        <w:spacing w:line="276" w:lineRule="auto"/>
        <w:rPr>
          <w:rFonts w:ascii="Calibri" w:hAnsi="Calibri"/>
          <w:sz w:val="26"/>
          <w:szCs w:val="26"/>
          <w:lang w:val="ro-RO"/>
        </w:rPr>
      </w:pPr>
    </w:p>
    <w:p w:rsidR="005C07F6" w:rsidRPr="0054348F" w:rsidRDefault="005C07F6" w:rsidP="005C07F6">
      <w:pPr>
        <w:tabs>
          <w:tab w:val="center" w:pos="5760"/>
          <w:tab w:val="center" w:pos="6840"/>
        </w:tabs>
        <w:jc w:val="both"/>
        <w:rPr>
          <w:rFonts w:ascii="Calibri" w:hAnsi="Calibri"/>
          <w:b/>
          <w:sz w:val="26"/>
          <w:szCs w:val="26"/>
        </w:rPr>
      </w:pPr>
      <w:r w:rsidRPr="0054348F">
        <w:rPr>
          <w:rFonts w:ascii="Calibri" w:hAnsi="Calibri"/>
          <w:sz w:val="26"/>
          <w:szCs w:val="26"/>
        </w:rPr>
        <w:tab/>
      </w:r>
      <w:r w:rsidRPr="0054348F">
        <w:rPr>
          <w:rFonts w:ascii="Calibri" w:hAnsi="Calibri"/>
          <w:sz w:val="26"/>
          <w:szCs w:val="26"/>
        </w:rPr>
        <w:tab/>
      </w:r>
      <w:r w:rsidRPr="0054348F">
        <w:rPr>
          <w:rFonts w:ascii="Calibri" w:hAnsi="Calibri"/>
          <w:b/>
          <w:sz w:val="26"/>
          <w:szCs w:val="26"/>
        </w:rPr>
        <w:t>CONTRASEMNEAZĂ:</w:t>
      </w:r>
    </w:p>
    <w:p w:rsidR="005C07F6" w:rsidRPr="0054348F" w:rsidRDefault="005C07F6" w:rsidP="005C07F6">
      <w:pPr>
        <w:tabs>
          <w:tab w:val="center" w:pos="1440"/>
          <w:tab w:val="left" w:pos="5400"/>
          <w:tab w:val="center" w:pos="7200"/>
        </w:tabs>
        <w:spacing w:after="120"/>
        <w:jc w:val="both"/>
        <w:rPr>
          <w:rFonts w:ascii="Calibri" w:hAnsi="Calibri"/>
          <w:sz w:val="26"/>
          <w:szCs w:val="26"/>
        </w:rPr>
      </w:pPr>
      <w:r w:rsidRPr="0054348F">
        <w:rPr>
          <w:rFonts w:ascii="Calibri" w:hAnsi="Calibri"/>
          <w:b/>
          <w:sz w:val="26"/>
          <w:szCs w:val="26"/>
        </w:rPr>
        <w:tab/>
        <w:t xml:space="preserve">PREŞEDINTE </w:t>
      </w:r>
      <w:r w:rsidRPr="0054348F">
        <w:rPr>
          <w:rFonts w:ascii="Calibri" w:hAnsi="Calibri"/>
          <w:b/>
          <w:sz w:val="26"/>
          <w:szCs w:val="26"/>
        </w:rPr>
        <w:tab/>
        <w:t xml:space="preserve">    SECRETARUL JUDEŢULUI</w:t>
      </w:r>
      <w:r w:rsidRPr="0054348F">
        <w:rPr>
          <w:rFonts w:ascii="Calibri" w:hAnsi="Calibri"/>
          <w:sz w:val="26"/>
          <w:szCs w:val="26"/>
        </w:rPr>
        <w:t>,</w:t>
      </w:r>
      <w:r w:rsidRPr="0054348F">
        <w:rPr>
          <w:rFonts w:ascii="Calibri" w:hAnsi="Calibri"/>
          <w:sz w:val="26"/>
          <w:szCs w:val="26"/>
        </w:rPr>
        <w:tab/>
      </w:r>
    </w:p>
    <w:p w:rsidR="005C07F6" w:rsidRPr="0054348F" w:rsidRDefault="005C07F6" w:rsidP="005C07F6">
      <w:pPr>
        <w:tabs>
          <w:tab w:val="center" w:pos="1440"/>
          <w:tab w:val="left" w:pos="5400"/>
          <w:tab w:val="center" w:pos="6840"/>
        </w:tabs>
        <w:jc w:val="both"/>
        <w:rPr>
          <w:rFonts w:ascii="Calibri" w:hAnsi="Calibri"/>
          <w:sz w:val="26"/>
          <w:szCs w:val="26"/>
        </w:rPr>
      </w:pPr>
      <w:r w:rsidRPr="0054348F">
        <w:rPr>
          <w:rFonts w:ascii="Calibri" w:hAnsi="Calibri"/>
          <w:sz w:val="26"/>
          <w:szCs w:val="26"/>
        </w:rPr>
        <w:tab/>
        <w:t xml:space="preserve">Borboly Csaba     </w:t>
      </w:r>
      <w:r w:rsidRPr="0054348F">
        <w:rPr>
          <w:rFonts w:ascii="Calibri" w:hAnsi="Calibri"/>
          <w:sz w:val="26"/>
          <w:szCs w:val="26"/>
        </w:rPr>
        <w:tab/>
      </w:r>
      <w:r w:rsidRPr="0054348F">
        <w:rPr>
          <w:rFonts w:ascii="Calibri" w:hAnsi="Calibri"/>
          <w:sz w:val="26"/>
          <w:szCs w:val="26"/>
        </w:rPr>
        <w:tab/>
        <w:t>Egyed Árpád</w:t>
      </w:r>
    </w:p>
    <w:p w:rsidR="00CE6D41" w:rsidRPr="0054348F" w:rsidRDefault="00CE6D41" w:rsidP="005C07F6">
      <w:pPr>
        <w:spacing w:after="0" w:line="240" w:lineRule="auto"/>
        <w:jc w:val="both"/>
        <w:rPr>
          <w:sz w:val="26"/>
          <w:szCs w:val="26"/>
          <w:lang w:val="hu-HU"/>
        </w:rPr>
      </w:pPr>
    </w:p>
    <w:sectPr w:rsidR="00CE6D41" w:rsidRPr="005434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3EF2"/>
    <w:rsid w:val="0005131E"/>
    <w:rsid w:val="00086117"/>
    <w:rsid w:val="000B5D33"/>
    <w:rsid w:val="000F1207"/>
    <w:rsid w:val="001251CD"/>
    <w:rsid w:val="00126248"/>
    <w:rsid w:val="001C1153"/>
    <w:rsid w:val="001F7296"/>
    <w:rsid w:val="002063B4"/>
    <w:rsid w:val="002E29FB"/>
    <w:rsid w:val="00387573"/>
    <w:rsid w:val="004E2F5B"/>
    <w:rsid w:val="00533412"/>
    <w:rsid w:val="0054348F"/>
    <w:rsid w:val="005C014B"/>
    <w:rsid w:val="005C07F6"/>
    <w:rsid w:val="00601B55"/>
    <w:rsid w:val="006806CC"/>
    <w:rsid w:val="006A253D"/>
    <w:rsid w:val="006C55D6"/>
    <w:rsid w:val="006E3F4C"/>
    <w:rsid w:val="006E4EC6"/>
    <w:rsid w:val="00717692"/>
    <w:rsid w:val="007343B4"/>
    <w:rsid w:val="00747569"/>
    <w:rsid w:val="00757F84"/>
    <w:rsid w:val="00792C6B"/>
    <w:rsid w:val="007A6132"/>
    <w:rsid w:val="00846590"/>
    <w:rsid w:val="008E4DA8"/>
    <w:rsid w:val="008F40CC"/>
    <w:rsid w:val="00925A76"/>
    <w:rsid w:val="00932D1B"/>
    <w:rsid w:val="00936050"/>
    <w:rsid w:val="00944F17"/>
    <w:rsid w:val="00990EE2"/>
    <w:rsid w:val="00991F91"/>
    <w:rsid w:val="009B35D7"/>
    <w:rsid w:val="009C2FE4"/>
    <w:rsid w:val="009F18D9"/>
    <w:rsid w:val="00A1796F"/>
    <w:rsid w:val="00A25134"/>
    <w:rsid w:val="00A83ED3"/>
    <w:rsid w:val="00AE7FEF"/>
    <w:rsid w:val="00B408B2"/>
    <w:rsid w:val="00B44A8F"/>
    <w:rsid w:val="00B70308"/>
    <w:rsid w:val="00B948E8"/>
    <w:rsid w:val="00BC07FC"/>
    <w:rsid w:val="00C26A43"/>
    <w:rsid w:val="00C37109"/>
    <w:rsid w:val="00C8032B"/>
    <w:rsid w:val="00C9164F"/>
    <w:rsid w:val="00CD3563"/>
    <w:rsid w:val="00CE6D41"/>
    <w:rsid w:val="00CF64D9"/>
    <w:rsid w:val="00D53E58"/>
    <w:rsid w:val="00D93DE2"/>
    <w:rsid w:val="00DC7888"/>
    <w:rsid w:val="00DD27A5"/>
    <w:rsid w:val="00DF06D9"/>
    <w:rsid w:val="00E12C13"/>
    <w:rsid w:val="00E30E1D"/>
    <w:rsid w:val="00E54911"/>
    <w:rsid w:val="00E71809"/>
    <w:rsid w:val="00EC715F"/>
    <w:rsid w:val="00ED7FA8"/>
    <w:rsid w:val="00F86ABD"/>
    <w:rsid w:val="00FB28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 w:type="paragraph" w:styleId="BodyText">
    <w:name w:val="Body Text"/>
    <w:basedOn w:val="Normal"/>
    <w:link w:val="BodyTextChar"/>
    <w:rsid w:val="005C07F6"/>
    <w:pPr>
      <w:suppressAutoHyphens/>
      <w:overflowPunct w:val="0"/>
      <w:autoSpaceDE w:val="0"/>
      <w:spacing w:after="120" w:line="240" w:lineRule="auto"/>
      <w:textAlignment w:val="baseline"/>
    </w:pPr>
    <w:rPr>
      <w:rFonts w:ascii="Times New Roman" w:eastAsia="Times New Roman" w:hAnsi="Times New Roman" w:cs="Times New Roman"/>
      <w:sz w:val="28"/>
      <w:szCs w:val="28"/>
      <w:lang w:val="fr-FR" w:eastAsia="ar-SA"/>
    </w:rPr>
  </w:style>
  <w:style w:type="character" w:customStyle="1" w:styleId="BodyTextChar">
    <w:name w:val="Body Text Char"/>
    <w:basedOn w:val="DefaultParagraphFont"/>
    <w:link w:val="BodyText"/>
    <w:rsid w:val="005C07F6"/>
    <w:rPr>
      <w:rFonts w:ascii="Times New Roman" w:eastAsia="Times New Roman" w:hAnsi="Times New Roman" w:cs="Times New Roman"/>
      <w:sz w:val="28"/>
      <w:szCs w:val="28"/>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 w:type="paragraph" w:styleId="BodyText">
    <w:name w:val="Body Text"/>
    <w:basedOn w:val="Normal"/>
    <w:link w:val="BodyTextChar"/>
    <w:rsid w:val="005C07F6"/>
    <w:pPr>
      <w:suppressAutoHyphens/>
      <w:overflowPunct w:val="0"/>
      <w:autoSpaceDE w:val="0"/>
      <w:spacing w:after="120" w:line="240" w:lineRule="auto"/>
      <w:textAlignment w:val="baseline"/>
    </w:pPr>
    <w:rPr>
      <w:rFonts w:ascii="Times New Roman" w:eastAsia="Times New Roman" w:hAnsi="Times New Roman" w:cs="Times New Roman"/>
      <w:sz w:val="28"/>
      <w:szCs w:val="28"/>
      <w:lang w:val="fr-FR" w:eastAsia="ar-SA"/>
    </w:rPr>
  </w:style>
  <w:style w:type="character" w:customStyle="1" w:styleId="BodyTextChar">
    <w:name w:val="Body Text Char"/>
    <w:basedOn w:val="DefaultParagraphFont"/>
    <w:link w:val="BodyText"/>
    <w:rsid w:val="005C07F6"/>
    <w:rPr>
      <w:rFonts w:ascii="Times New Roman" w:eastAsia="Times New Roman" w:hAnsi="Times New Roman" w:cs="Times New Roman"/>
      <w:sz w:val="28"/>
      <w:szCs w:val="28"/>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4C0A8-A521-4F7D-8489-E6A5971A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Kopacz Emoke</cp:lastModifiedBy>
  <cp:revision>33</cp:revision>
  <cp:lastPrinted>2017-04-25T08:57:00Z</cp:lastPrinted>
  <dcterms:created xsi:type="dcterms:W3CDTF">2015-12-29T12:37:00Z</dcterms:created>
  <dcterms:modified xsi:type="dcterms:W3CDTF">2017-04-25T09:05:00Z</dcterms:modified>
</cp:coreProperties>
</file>